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B382F" w14:textId="77777777" w:rsidR="00A016B3" w:rsidRDefault="00A016B3" w:rsidP="00BF329A">
      <w:pPr>
        <w:jc w:val="center"/>
        <w:rPr>
          <w:rFonts w:ascii="Arial Black" w:hAnsi="Arial Black"/>
          <w:b/>
          <w:bCs/>
          <w:sz w:val="24"/>
          <w:szCs w:val="24"/>
          <w:u w:val="single"/>
        </w:rPr>
      </w:pPr>
      <w:r w:rsidRPr="00BF329A">
        <w:rPr>
          <w:rFonts w:ascii="Arial Black" w:hAnsi="Arial Black"/>
          <w:b/>
          <w:bCs/>
          <w:sz w:val="24"/>
          <w:szCs w:val="24"/>
          <w:u w:val="single"/>
        </w:rPr>
        <w:t>Lůžko porodní</w:t>
      </w:r>
    </w:p>
    <w:p w14:paraId="2BB74A54" w14:textId="77777777" w:rsidR="00992269" w:rsidRPr="009E3969" w:rsidRDefault="00992269" w:rsidP="00BF329A">
      <w:pPr>
        <w:jc w:val="center"/>
        <w:rPr>
          <w:rFonts w:ascii="Arial" w:hAnsi="Arial" w:cs="Arial"/>
          <w:b/>
          <w:bCs/>
          <w:u w:val="single"/>
        </w:rPr>
      </w:pPr>
    </w:p>
    <w:p w14:paraId="31AB3788" w14:textId="56B2C092" w:rsidR="00E23FF1" w:rsidRPr="009E3969" w:rsidRDefault="002D4D56" w:rsidP="00E23FF1">
      <w:pPr>
        <w:rPr>
          <w:rFonts w:ascii="Arial" w:hAnsi="Arial" w:cs="Arial"/>
          <w:b/>
          <w:bCs/>
        </w:rPr>
      </w:pPr>
      <w:r w:rsidRPr="009E3969">
        <w:rPr>
          <w:rFonts w:ascii="Arial" w:hAnsi="Arial" w:cs="Arial"/>
          <w:b/>
          <w:bCs/>
        </w:rPr>
        <w:t xml:space="preserve">Lůžko porodní </w:t>
      </w:r>
      <w:r w:rsidR="00E23FF1" w:rsidRPr="009E3969">
        <w:rPr>
          <w:rFonts w:ascii="Arial" w:hAnsi="Arial" w:cs="Arial"/>
          <w:b/>
          <w:bCs/>
        </w:rPr>
        <w:t>(3 ks)</w:t>
      </w:r>
      <w:r w:rsidR="00A016B3" w:rsidRPr="009E3969">
        <w:rPr>
          <w:rFonts w:ascii="Arial" w:hAnsi="Arial" w:cs="Arial"/>
          <w:b/>
          <w:bCs/>
        </w:rPr>
        <w:t xml:space="preserve"> </w:t>
      </w:r>
      <w:r w:rsidR="00BF329A" w:rsidRPr="009E3969">
        <w:rPr>
          <w:rFonts w:ascii="Arial" w:hAnsi="Arial" w:cs="Arial"/>
          <w:b/>
          <w:bCs/>
        </w:rPr>
        <w:t>+ matrace (3</w:t>
      </w:r>
      <w:r w:rsidR="00E11484">
        <w:rPr>
          <w:rFonts w:ascii="Arial" w:hAnsi="Arial" w:cs="Arial"/>
          <w:b/>
          <w:bCs/>
        </w:rPr>
        <w:t xml:space="preserve"> </w:t>
      </w:r>
      <w:r w:rsidR="00BF329A" w:rsidRPr="009E3969">
        <w:rPr>
          <w:rFonts w:ascii="Arial" w:hAnsi="Arial" w:cs="Arial"/>
          <w:b/>
          <w:bCs/>
        </w:rPr>
        <w:t>ks)</w:t>
      </w:r>
      <w:r w:rsidR="00345A0F" w:rsidRPr="009E3969">
        <w:rPr>
          <w:rFonts w:ascii="Arial" w:hAnsi="Arial" w:cs="Arial"/>
          <w:b/>
          <w:bCs/>
        </w:rPr>
        <w:t>:</w:t>
      </w:r>
    </w:p>
    <w:p w14:paraId="107E2D08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 xml:space="preserve">lůžko v konceptu pro dlouhodobý pobyt – předporodní, vlastní porod a poporodní </w:t>
      </w:r>
    </w:p>
    <w:p w14:paraId="53925077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lůžko se skutečnou nemocniční matrací (ne pouze polstrováním)</w:t>
      </w:r>
    </w:p>
    <w:p w14:paraId="2F25C6CA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délka matrace min. 195 cm, šířka min. 85 cm po celé délce, výška matrace minimálně 12 cm</w:t>
      </w:r>
      <w:bookmarkStart w:id="0" w:name="_GoBack"/>
      <w:bookmarkEnd w:id="0"/>
    </w:p>
    <w:p w14:paraId="5747F9E4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čelní panel u hlavy, snímatelný</w:t>
      </w:r>
    </w:p>
    <w:p w14:paraId="7F4A76BE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elektrické nastavení výšky. Nejnižší poloha min. 60 cm, nejvyšší poloha min. 90 cm</w:t>
      </w:r>
    </w:p>
    <w:p w14:paraId="66BA4BD6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možnost nastavení Trendelenburgové polohy</w:t>
      </w:r>
    </w:p>
    <w:p w14:paraId="13FC317A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okamžitá KPR poloha lůžka s ovládáním z obou stran</w:t>
      </w:r>
    </w:p>
    <w:p w14:paraId="4D02DBE7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autocontour sedací části při zvedání zádové části (automatický náklon pánevní části pro redukci posunu (sjíždění) rodičky). Oba díly elektricky ovládané.</w:t>
      </w:r>
    </w:p>
    <w:p w14:paraId="01BB0ACF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maximální šířka lůžka, včetně příslušenství 100 cm</w:t>
      </w:r>
    </w:p>
    <w:p w14:paraId="7F9A4B29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váhový limit min. 225 kg</w:t>
      </w:r>
    </w:p>
    <w:p w14:paraId="5D426B4A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váhový limit nožní části min. 180 kg</w:t>
      </w:r>
    </w:p>
    <w:p w14:paraId="581AEF57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integrovaná pomocná porodní madla, sklopná pod lůžko</w:t>
      </w:r>
    </w:p>
    <w:p w14:paraId="1C5CC74E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jednou rukou ovládané One-Step sklápěcí postranice, bez mezery při transferu</w:t>
      </w:r>
    </w:p>
    <w:p w14:paraId="2E56C7FD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ovládací panely integrované do postranic pro obsluhu i pacienta  na obou stranách lůžka</w:t>
      </w:r>
    </w:p>
    <w:p w14:paraId="524307C8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možnost samostatného elektrické nastavení výšky nožní části</w:t>
      </w:r>
    </w:p>
    <w:p w14:paraId="708E5972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zcela odnímatelná nožní část</w:t>
      </w:r>
    </w:p>
    <w:p w14:paraId="200A69CB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neomezená manévrovatelnost opěrek chodidel a lýtek s elektrickým nastavením a ovládáním jednou rukou</w:t>
      </w:r>
    </w:p>
    <w:p w14:paraId="4A89627E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integrovaný záložní akumulátor</w:t>
      </w:r>
    </w:p>
    <w:p w14:paraId="13945C22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automatické bezpečnostní noční podsvícení</w:t>
      </w:r>
    </w:p>
    <w:p w14:paraId="3D9F4E75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dvojitá brzda (otáčení + směrování) všech 4 koleček s centrálním ovládáním na obou stranách lůžka</w:t>
      </w:r>
    </w:p>
    <w:p w14:paraId="2391AAA2" w14:textId="77777777" w:rsidR="006614AE" w:rsidRPr="009E3969" w:rsidRDefault="006614AE" w:rsidP="009E3969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113" w:line="240" w:lineRule="auto"/>
        <w:jc w:val="both"/>
        <w:rPr>
          <w:rFonts w:ascii="Arial" w:hAnsi="Arial" w:cs="Arial"/>
        </w:rPr>
      </w:pPr>
      <w:r w:rsidRPr="009E3969">
        <w:rPr>
          <w:rFonts w:ascii="Arial" w:hAnsi="Arial" w:cs="Arial"/>
        </w:rPr>
        <w:t>plastová odpadní nádoba</w:t>
      </w:r>
    </w:p>
    <w:p w14:paraId="264BD14F" w14:textId="77777777" w:rsidR="006614AE" w:rsidRPr="009E3969" w:rsidRDefault="006614AE" w:rsidP="009E3969">
      <w:pPr>
        <w:jc w:val="both"/>
        <w:rPr>
          <w:rFonts w:ascii="Arial" w:hAnsi="Arial" w:cs="Arial"/>
        </w:rPr>
      </w:pPr>
    </w:p>
    <w:sectPr w:rsidR="006614AE" w:rsidRPr="009E396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54C84" w14:textId="77777777" w:rsidR="002D4D56" w:rsidRDefault="002D4D56" w:rsidP="002D4D56">
      <w:pPr>
        <w:spacing w:after="0" w:line="240" w:lineRule="auto"/>
      </w:pPr>
      <w:r>
        <w:separator/>
      </w:r>
    </w:p>
  </w:endnote>
  <w:endnote w:type="continuationSeparator" w:id="0">
    <w:p w14:paraId="36CCEF37" w14:textId="77777777" w:rsidR="002D4D56" w:rsidRDefault="002D4D56" w:rsidP="002D4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A6A99" w14:textId="77777777" w:rsidR="002D4D56" w:rsidRDefault="002D4D56" w:rsidP="002D4D56">
      <w:pPr>
        <w:spacing w:after="0" w:line="240" w:lineRule="auto"/>
      </w:pPr>
      <w:r>
        <w:separator/>
      </w:r>
    </w:p>
  </w:footnote>
  <w:footnote w:type="continuationSeparator" w:id="0">
    <w:p w14:paraId="5892D7B2" w14:textId="77777777" w:rsidR="002D4D56" w:rsidRDefault="002D4D56" w:rsidP="002D4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9BAC7" w14:textId="77777777" w:rsidR="002D4D56" w:rsidRDefault="002D4D56">
    <w:pPr>
      <w:pStyle w:val="Zhlav"/>
    </w:pPr>
    <w:r w:rsidRPr="00116A75">
      <w:rPr>
        <w:rFonts w:ascii="Arial" w:hAnsi="Arial" w:cs="Arial"/>
        <w:b/>
        <w:sz w:val="24"/>
        <w:szCs w:val="24"/>
        <w:u w:val="single"/>
      </w:rPr>
      <w:t>Svazek 1 Příloha č. 1 - Minimální technické parametry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333533B6"/>
    <w:multiLevelType w:val="multilevel"/>
    <w:tmpl w:val="178CB4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6B7662BB"/>
    <w:multiLevelType w:val="hybridMultilevel"/>
    <w:tmpl w:val="6B5E9672"/>
    <w:lvl w:ilvl="0" w:tplc="53A695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5106D"/>
    <w:multiLevelType w:val="hybridMultilevel"/>
    <w:tmpl w:val="FDD206A4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35CB45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E4C"/>
    <w:rsid w:val="002D4D56"/>
    <w:rsid w:val="00315B28"/>
    <w:rsid w:val="00345A0F"/>
    <w:rsid w:val="004E69EB"/>
    <w:rsid w:val="006614AE"/>
    <w:rsid w:val="008A27EC"/>
    <w:rsid w:val="00992269"/>
    <w:rsid w:val="009E3969"/>
    <w:rsid w:val="00A016B3"/>
    <w:rsid w:val="00AD5E4C"/>
    <w:rsid w:val="00BF329A"/>
    <w:rsid w:val="00E11484"/>
    <w:rsid w:val="00E2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6B5F54A"/>
  <w15:chartTrackingRefBased/>
  <w15:docId w15:val="{E49E63DA-4E3E-4ED7-BA37-B02F4E0C0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23FF1"/>
    <w:pPr>
      <w:ind w:left="720"/>
      <w:contextualSpacing/>
    </w:pPr>
  </w:style>
  <w:style w:type="paragraph" w:customStyle="1" w:styleId="Obsahtabulky">
    <w:name w:val="Obsah tabulky"/>
    <w:basedOn w:val="Normln"/>
    <w:rsid w:val="006614AE"/>
    <w:pPr>
      <w:widowControl w:val="0"/>
      <w:suppressLineNumbers/>
      <w:suppressAutoHyphens/>
      <w:spacing w:after="113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nl-NL"/>
    </w:rPr>
  </w:style>
  <w:style w:type="paragraph" w:styleId="Zhlav">
    <w:name w:val="header"/>
    <w:basedOn w:val="Normln"/>
    <w:link w:val="ZhlavChar"/>
    <w:uiPriority w:val="99"/>
    <w:unhideWhenUsed/>
    <w:rsid w:val="002D4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D4D56"/>
  </w:style>
  <w:style w:type="paragraph" w:styleId="Zpat">
    <w:name w:val="footer"/>
    <w:basedOn w:val="Normln"/>
    <w:link w:val="ZpatChar"/>
    <w:uiPriority w:val="99"/>
    <w:unhideWhenUsed/>
    <w:rsid w:val="002D4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D4D56"/>
  </w:style>
  <w:style w:type="paragraph" w:styleId="Revize">
    <w:name w:val="Revision"/>
    <w:hidden/>
    <w:uiPriority w:val="99"/>
    <w:semiHidden/>
    <w:rsid w:val="00315B28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A27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27E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27E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27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27E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A2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27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9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Handl Marek, Ing.</dc:creator>
  <cp:keywords/>
  <dc:description/>
  <cp:lastModifiedBy>Trnková Monika, Bc.</cp:lastModifiedBy>
  <cp:revision>12</cp:revision>
  <dcterms:created xsi:type="dcterms:W3CDTF">2022-11-10T07:14:00Z</dcterms:created>
  <dcterms:modified xsi:type="dcterms:W3CDTF">2023-02-28T08:03:00Z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jXOugNpL44NE/jldYpxTzUJdRe0QjPhlSBYtG1SuxhLPFMUh0Fn5Wbw8yG2QG+I2hhtpbpHrli1WQo4g9tolWTkJ36mrn42nP+0NPAUDjaaft1VjJtx3M2YBMf35WT5+DWJCSq12W3mw2E4+5ejbzx1kMjPozES0Fm8EEsQhgO8TEc+uGWBLRfh0im4NYNdz</vt:lpwstr>
  </property>
</Properties>
</file>